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DC" w:rsidRPr="0027074C" w:rsidRDefault="00493CDC" w:rsidP="0027074C">
      <w:pPr>
        <w:pStyle w:val="Textoindependiente"/>
        <w:tabs>
          <w:tab w:val="left" w:pos="284"/>
        </w:tabs>
        <w:ind w:left="360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27074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Bibliografía correspondiente a </w:t>
      </w:r>
      <w:r w:rsidR="0027074C" w:rsidRPr="0027074C">
        <w:rPr>
          <w:rFonts w:asciiTheme="minorHAnsi" w:hAnsiTheme="minorHAnsi" w:cstheme="minorHAnsi"/>
          <w:b/>
          <w:sz w:val="28"/>
          <w:szCs w:val="28"/>
          <w:lang w:val="es-ES_tradnl"/>
        </w:rPr>
        <w:t>Albéitar</w:t>
      </w:r>
      <w:r w:rsidRPr="0027074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r w:rsidR="0027074C" w:rsidRPr="0027074C">
        <w:rPr>
          <w:rFonts w:asciiTheme="minorHAnsi" w:hAnsiTheme="minorHAnsi" w:cstheme="minorHAnsi"/>
          <w:b/>
          <w:sz w:val="28"/>
          <w:szCs w:val="28"/>
          <w:lang w:val="es-ES_tradnl"/>
        </w:rPr>
        <w:t>218</w:t>
      </w:r>
      <w:r w:rsidRPr="0027074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(</w:t>
      </w:r>
      <w:r w:rsidR="0027074C" w:rsidRPr="0027074C">
        <w:rPr>
          <w:rFonts w:asciiTheme="minorHAnsi" w:hAnsiTheme="minorHAnsi" w:cstheme="minorHAnsi"/>
          <w:b/>
          <w:sz w:val="28"/>
          <w:szCs w:val="28"/>
          <w:lang w:val="es-ES_tradnl"/>
        </w:rPr>
        <w:t>septiembre</w:t>
      </w:r>
      <w:r w:rsidRPr="0027074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2018)</w:t>
      </w:r>
    </w:p>
    <w:p w:rsidR="00493CDC" w:rsidRPr="0027074C" w:rsidRDefault="00493CDC" w:rsidP="0027074C">
      <w:pPr>
        <w:pStyle w:val="Textoindependiente"/>
        <w:tabs>
          <w:tab w:val="left" w:pos="284"/>
        </w:tabs>
        <w:ind w:left="360"/>
        <w:rPr>
          <w:rFonts w:asciiTheme="minorHAnsi" w:hAnsiTheme="minorHAnsi" w:cstheme="minorHAnsi"/>
          <w:sz w:val="28"/>
          <w:szCs w:val="28"/>
          <w:lang w:val="es-ES_tradnl"/>
        </w:rPr>
      </w:pPr>
      <w:r w:rsidRPr="0027074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Título del artículo: </w:t>
      </w:r>
      <w:r w:rsidR="00C3340B" w:rsidRPr="00C3340B">
        <w:rPr>
          <w:rFonts w:asciiTheme="minorHAnsi" w:hAnsiTheme="minorHAnsi" w:cstheme="minorHAnsi"/>
          <w:sz w:val="28"/>
          <w:szCs w:val="28"/>
          <w:lang w:val="es-ES_tradnl"/>
        </w:rPr>
        <w:t xml:space="preserve">Mastitis causada por </w:t>
      </w:r>
      <w:proofErr w:type="spellStart"/>
      <w:r w:rsidR="00C3340B" w:rsidRPr="00C3340B">
        <w:rPr>
          <w:rFonts w:asciiTheme="minorHAnsi" w:hAnsiTheme="minorHAnsi" w:cstheme="minorHAnsi"/>
          <w:i/>
          <w:sz w:val="28"/>
          <w:szCs w:val="28"/>
          <w:lang w:val="es-ES_tradnl"/>
        </w:rPr>
        <w:t>Streptococcus</w:t>
      </w:r>
      <w:proofErr w:type="spellEnd"/>
      <w:r w:rsidR="00C3340B" w:rsidRPr="00C3340B">
        <w:rPr>
          <w:rFonts w:asciiTheme="minorHAnsi" w:hAnsiTheme="minorHAnsi" w:cstheme="minorHAnsi"/>
          <w:i/>
          <w:sz w:val="28"/>
          <w:szCs w:val="28"/>
          <w:lang w:val="es-ES_tradnl"/>
        </w:rPr>
        <w:t xml:space="preserve"> </w:t>
      </w:r>
      <w:proofErr w:type="spellStart"/>
      <w:r w:rsidR="00C3340B" w:rsidRPr="00C3340B">
        <w:rPr>
          <w:rFonts w:asciiTheme="minorHAnsi" w:hAnsiTheme="minorHAnsi" w:cstheme="minorHAnsi"/>
          <w:i/>
          <w:sz w:val="28"/>
          <w:szCs w:val="28"/>
          <w:lang w:val="es-ES_tradnl"/>
        </w:rPr>
        <w:t>uberis</w:t>
      </w:r>
      <w:proofErr w:type="spellEnd"/>
      <w:r w:rsidR="00C3340B" w:rsidRPr="00C3340B">
        <w:rPr>
          <w:rFonts w:asciiTheme="minorHAnsi" w:hAnsiTheme="minorHAnsi" w:cstheme="minorHAnsi"/>
          <w:sz w:val="28"/>
          <w:szCs w:val="28"/>
          <w:lang w:val="es-ES_tradnl"/>
        </w:rPr>
        <w:t>: una enfermedad difícil de controlar</w:t>
      </w:r>
    </w:p>
    <w:p w:rsidR="00493CDC" w:rsidRPr="0027074C" w:rsidRDefault="00493CDC" w:rsidP="0027074C">
      <w:pPr>
        <w:pStyle w:val="Textoindependiente"/>
        <w:tabs>
          <w:tab w:val="left" w:pos="284"/>
        </w:tabs>
        <w:ind w:left="360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27074C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Autor: </w:t>
      </w:r>
      <w:proofErr w:type="spellStart"/>
      <w:r w:rsidR="00111EFF" w:rsidRPr="00111EFF">
        <w:rPr>
          <w:rFonts w:asciiTheme="minorHAnsi" w:hAnsiTheme="minorHAnsi" w:cstheme="minorHAnsi"/>
          <w:sz w:val="28"/>
          <w:szCs w:val="28"/>
          <w:lang w:val="es-ES_tradnl"/>
        </w:rPr>
        <w:t>Tine</w:t>
      </w:r>
      <w:proofErr w:type="spellEnd"/>
      <w:r w:rsidR="00111EFF" w:rsidRPr="00111EFF">
        <w:rPr>
          <w:rFonts w:asciiTheme="minorHAnsi" w:hAnsiTheme="minorHAnsi" w:cstheme="minorHAnsi"/>
          <w:sz w:val="28"/>
          <w:szCs w:val="28"/>
          <w:lang w:val="es-ES_tradnl"/>
        </w:rPr>
        <w:t xml:space="preserve"> van </w:t>
      </w:r>
      <w:proofErr w:type="spellStart"/>
      <w:r w:rsidR="00111EFF" w:rsidRPr="00111EFF">
        <w:rPr>
          <w:rFonts w:asciiTheme="minorHAnsi" w:hAnsiTheme="minorHAnsi" w:cstheme="minorHAnsi"/>
          <w:sz w:val="28"/>
          <w:szCs w:val="28"/>
          <w:lang w:val="es-ES_tradnl"/>
        </w:rPr>
        <w:t>Werven</w:t>
      </w:r>
      <w:proofErr w:type="spellEnd"/>
    </w:p>
    <w:p w:rsidR="007867E8" w:rsidRPr="0027074C" w:rsidRDefault="00493CDC" w:rsidP="0027074C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27074C">
        <w:rPr>
          <w:rFonts w:asciiTheme="minorHAnsi" w:hAnsiTheme="minorHAnsi" w:cstheme="minorHAnsi"/>
          <w:b/>
          <w:sz w:val="28"/>
          <w:szCs w:val="28"/>
        </w:rPr>
        <w:t xml:space="preserve">Sección: </w:t>
      </w:r>
      <w:r w:rsidR="00111EFF" w:rsidRPr="00111EFF">
        <w:rPr>
          <w:rFonts w:asciiTheme="minorHAnsi" w:hAnsiTheme="minorHAnsi" w:cstheme="minorHAnsi"/>
          <w:sz w:val="28"/>
          <w:szCs w:val="28"/>
        </w:rPr>
        <w:t>Actualidad profesional</w:t>
      </w:r>
    </w:p>
    <w:p w:rsidR="00493CDC" w:rsidRPr="0027074C" w:rsidRDefault="00493CDC" w:rsidP="0027074C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Apparao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M.D., P.L.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Ruegg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A. Lago, S.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Godden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R. Bey y K. Leslie. 2009.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Relationship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between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in vitro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susceptibility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test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results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treatment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outcomes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gram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-positive mastitis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pathogens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following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treatment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cephapirin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sodium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Jun</w:t>
      </w:r>
      <w:proofErr w:type="gramStart"/>
      <w:r w:rsidRPr="00C3340B">
        <w:rPr>
          <w:rFonts w:asciiTheme="minorHAnsi" w:hAnsiTheme="minorHAnsi" w:cstheme="minorHAnsi"/>
          <w:sz w:val="28"/>
          <w:szCs w:val="28"/>
        </w:rPr>
        <w:t>;92</w:t>
      </w:r>
      <w:proofErr w:type="gramEnd"/>
      <w:r w:rsidRPr="00C3340B">
        <w:rPr>
          <w:rFonts w:asciiTheme="minorHAnsi" w:hAnsiTheme="minorHAnsi" w:cstheme="minorHAnsi"/>
          <w:sz w:val="28"/>
          <w:szCs w:val="28"/>
        </w:rPr>
        <w:t>(6):2589-97.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340B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Gillespie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B.E., H.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Moorehead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H.H.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Dowlen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D.L. Johnson, K.C. Lamar, M.J. Lewis, S.J.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Ivey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y S.P. Oliver. 2002.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Efficacy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extended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pirlimycin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hydrochloride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therapy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treatment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environmental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Streptococcus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spp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Staphylococcus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aureus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intramammary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infections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lactating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cows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Vet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Ther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3:373-380. 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Haenni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M.A., E.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Saras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S.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Chaussière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M.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Treilles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J.Y.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Madec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2011.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ermB-mediated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erythromycin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resistance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Streptococcus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uberis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from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bovine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mastitis.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Vet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J 189:356-358.</w:t>
      </w:r>
      <w:r w:rsidRPr="00C3340B">
        <w:rPr>
          <w:rFonts w:asciiTheme="minorHAnsi" w:hAnsiTheme="minorHAnsi" w:cstheme="minorHAnsi"/>
          <w:sz w:val="28"/>
          <w:szCs w:val="28"/>
        </w:rPr>
        <w:tab/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340B">
        <w:rPr>
          <w:rFonts w:asciiTheme="minorHAnsi" w:hAnsiTheme="minorHAnsi" w:cstheme="minorHAnsi"/>
          <w:sz w:val="28"/>
          <w:szCs w:val="28"/>
        </w:rPr>
        <w:tab/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Halasa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T., K.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Huijps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O.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Østerås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y H.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Hogeveen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2007.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Economic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effects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bovine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mastitis and mastitis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management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: a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review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Vet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Q. Mar 29(1):18-31. 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Hillerton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J.E. y K.E.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Kliem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2002.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Effective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treatment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Streptococcus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uberis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clinical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mastitis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minimize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use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antibiotics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85:1009-1014. 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Hospido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A. y U.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Sonesson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2005.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environmental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impact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mastitis: a case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study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herds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Total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Environ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2005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May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1</w:t>
      </w:r>
      <w:proofErr w:type="gramStart"/>
      <w:r w:rsidRPr="00C3340B">
        <w:rPr>
          <w:rFonts w:asciiTheme="minorHAnsi" w:hAnsiTheme="minorHAnsi" w:cstheme="minorHAnsi"/>
          <w:sz w:val="28"/>
          <w:szCs w:val="28"/>
        </w:rPr>
        <w:t>;343</w:t>
      </w:r>
      <w:proofErr w:type="gramEnd"/>
      <w:r w:rsidRPr="00C3340B">
        <w:rPr>
          <w:rFonts w:asciiTheme="minorHAnsi" w:hAnsiTheme="minorHAnsi" w:cstheme="minorHAnsi"/>
          <w:sz w:val="28"/>
          <w:szCs w:val="28"/>
        </w:rPr>
        <w:t>(1-3):71-82.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Kemp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M.H., A.M.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Nolan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P.J.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Cripps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J.L.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Fitzpatrick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2008. Animal-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based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measurements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severity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mastitis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cows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Vet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Rec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Ago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9</w:t>
      </w:r>
      <w:proofErr w:type="gramStart"/>
      <w:r w:rsidRPr="00C3340B">
        <w:rPr>
          <w:rFonts w:asciiTheme="minorHAnsi" w:hAnsiTheme="minorHAnsi" w:cstheme="minorHAnsi"/>
          <w:sz w:val="28"/>
          <w:szCs w:val="28"/>
        </w:rPr>
        <w:t>;163</w:t>
      </w:r>
      <w:proofErr w:type="gramEnd"/>
      <w:r w:rsidRPr="00C3340B">
        <w:rPr>
          <w:rFonts w:asciiTheme="minorHAnsi" w:hAnsiTheme="minorHAnsi" w:cstheme="minorHAnsi"/>
          <w:sz w:val="28"/>
          <w:szCs w:val="28"/>
        </w:rPr>
        <w:t>(6):175-9.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Leigh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J.A., T.R.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Field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y W.R. Williams. 1990.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Two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strains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Streptococcus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uberis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differing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ability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cause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clinical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mastitis,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differ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their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ability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resist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some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host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defence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factors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Res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Vet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Jul</w:t>
      </w:r>
      <w:proofErr w:type="gramStart"/>
      <w:r w:rsidRPr="00C3340B">
        <w:rPr>
          <w:rFonts w:asciiTheme="minorHAnsi" w:hAnsiTheme="minorHAnsi" w:cstheme="minorHAnsi"/>
          <w:sz w:val="28"/>
          <w:szCs w:val="28"/>
        </w:rPr>
        <w:t>;49</w:t>
      </w:r>
      <w:proofErr w:type="gramEnd"/>
      <w:r w:rsidRPr="00C3340B">
        <w:rPr>
          <w:rFonts w:asciiTheme="minorHAnsi" w:hAnsiTheme="minorHAnsi" w:cstheme="minorHAnsi"/>
          <w:sz w:val="28"/>
          <w:szCs w:val="28"/>
        </w:rPr>
        <w:t>(1):85-7.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340B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Makovec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J.A. y P.L.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Ruegg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2003.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Results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milk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samples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submitted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microbiological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examination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in Wisconsin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from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1994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2001.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86:3466-3472.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340B">
        <w:rPr>
          <w:rFonts w:asciiTheme="minorHAnsi" w:hAnsiTheme="minorHAnsi" w:cstheme="minorHAnsi"/>
          <w:sz w:val="28"/>
          <w:szCs w:val="28"/>
        </w:rPr>
        <w:lastRenderedPageBreak/>
        <w:tab/>
        <w:t xml:space="preserve">Oliver, S.P., R.A. Almeida, B.E.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Gillespie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S.J.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Headrick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H.H.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Dowlen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D.L. Johnson, K.C. Lamar, S.T. Chester y W.M.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Moseley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2004. Extended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ceftiofur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therapy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treatment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experimentally-induced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Streptococcus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uberis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mastitis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lactating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cattle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87:3322-3329.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Petrovski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K.R., N.B.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Williamson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N.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Lopez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-Villalobos, T.J. Parkinson e I.G. Tucker. 2011.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Culture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results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from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milk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samples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submitted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veterinary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diagnostic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laboratories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from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August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2003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December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2006 in New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Zealand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N. Z.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Vet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J. 59:317-322.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340B">
        <w:rPr>
          <w:rFonts w:asciiTheme="minorHAnsi" w:hAnsiTheme="minorHAnsi" w:cstheme="minorHAnsi"/>
          <w:sz w:val="28"/>
          <w:szCs w:val="28"/>
        </w:rPr>
        <w:t xml:space="preserve"> Pinzón-Sánchez C., V.E. Cabrera y P.L.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Ruegg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2011.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Decision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tree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analysis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treatment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strategies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mild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moderate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cases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clinical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mastitis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occurring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early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lactation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Abr</w:t>
      </w:r>
      <w:proofErr w:type="gramStart"/>
      <w:r w:rsidRPr="00C3340B">
        <w:rPr>
          <w:rFonts w:asciiTheme="minorHAnsi" w:hAnsiTheme="minorHAnsi" w:cstheme="minorHAnsi"/>
          <w:sz w:val="28"/>
          <w:szCs w:val="28"/>
        </w:rPr>
        <w:t>;94</w:t>
      </w:r>
      <w:proofErr w:type="gramEnd"/>
      <w:r w:rsidRPr="00C3340B">
        <w:rPr>
          <w:rFonts w:asciiTheme="minorHAnsi" w:hAnsiTheme="minorHAnsi" w:cstheme="minorHAnsi"/>
          <w:sz w:val="28"/>
          <w:szCs w:val="28"/>
        </w:rPr>
        <w:t>(4):1873-92.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Pitkälä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A., M.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Haveri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S.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Pyörälä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V.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Myllys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y T.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Honkanen-Buzalski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2004.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Bovine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Mastitis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Finland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2001-Prevalence,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Distribution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Bacteria, and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Antimicrobial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Resistance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87:2433-2441.  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Samson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O., N.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Gaudout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E. Schmitt, Y.H.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Schukken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y R.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Zadoks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2016. Use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on-farm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data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guide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treatment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and control mastitis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caused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by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Streptococcus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uberis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99:7690-7699.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Schönborn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S., N.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Wente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Paduch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y V.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Krömker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2017. In vitro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ability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mastitis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causing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pathogens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form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biofilms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Res. 2017 May</w:t>
      </w:r>
      <w:proofErr w:type="gramStart"/>
      <w:r w:rsidRPr="00C3340B">
        <w:rPr>
          <w:rFonts w:asciiTheme="minorHAnsi" w:hAnsiTheme="minorHAnsi" w:cstheme="minorHAnsi"/>
          <w:sz w:val="28"/>
          <w:szCs w:val="28"/>
        </w:rPr>
        <w:t>;84</w:t>
      </w:r>
      <w:proofErr w:type="gramEnd"/>
      <w:r w:rsidRPr="00C3340B">
        <w:rPr>
          <w:rFonts w:asciiTheme="minorHAnsi" w:hAnsiTheme="minorHAnsi" w:cstheme="minorHAnsi"/>
          <w:sz w:val="28"/>
          <w:szCs w:val="28"/>
        </w:rPr>
        <w:t>(2):198-201.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Schukken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Y.H., M.J.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Zurakowski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B.J.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Rauch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B.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Gross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L.L.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Tikofsky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y F.L.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Welcome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2013.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Noninferiority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trial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comparing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first-generation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cephalosporin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third-generation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cephalosporin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treatment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nonsevere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clinical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mastitis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cows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Oct</w:t>
      </w:r>
      <w:proofErr w:type="gramStart"/>
      <w:r w:rsidRPr="00C3340B">
        <w:rPr>
          <w:rFonts w:asciiTheme="minorHAnsi" w:hAnsiTheme="minorHAnsi" w:cstheme="minorHAnsi"/>
          <w:sz w:val="28"/>
          <w:szCs w:val="28"/>
        </w:rPr>
        <w:t>;96</w:t>
      </w:r>
      <w:proofErr w:type="gramEnd"/>
      <w:r w:rsidRPr="00C3340B">
        <w:rPr>
          <w:rFonts w:asciiTheme="minorHAnsi" w:hAnsiTheme="minorHAnsi" w:cstheme="minorHAnsi"/>
          <w:sz w:val="28"/>
          <w:szCs w:val="28"/>
        </w:rPr>
        <w:t>(10):6763-74.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SDa-report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‘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Usage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antibiotics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agricultural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livestock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Netherlands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in 2016’.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Trends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and benchmarking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livestock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farms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veterinarians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www.diergeneesmiddelenautoriteit.nl/userfiles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340B">
        <w:rPr>
          <w:rFonts w:asciiTheme="minorHAnsi" w:hAnsiTheme="minorHAnsi" w:cstheme="minorHAnsi"/>
          <w:sz w:val="28"/>
          <w:szCs w:val="28"/>
        </w:rPr>
        <w:t xml:space="preserve">Smith K.L., D.A.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Todhunter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P.S.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Schoenberger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1985.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Environmental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pathogens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intramammary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infection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during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period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Feb</w:t>
      </w:r>
      <w:proofErr w:type="gramStart"/>
      <w:r w:rsidRPr="00C3340B">
        <w:rPr>
          <w:rFonts w:asciiTheme="minorHAnsi" w:hAnsiTheme="minorHAnsi" w:cstheme="minorHAnsi"/>
          <w:sz w:val="28"/>
          <w:szCs w:val="28"/>
        </w:rPr>
        <w:t>;68</w:t>
      </w:r>
      <w:proofErr w:type="gramEnd"/>
      <w:r w:rsidRPr="00C3340B">
        <w:rPr>
          <w:rFonts w:asciiTheme="minorHAnsi" w:hAnsiTheme="minorHAnsi" w:cstheme="minorHAnsi"/>
          <w:sz w:val="28"/>
          <w:szCs w:val="28"/>
        </w:rPr>
        <w:t>(2):402-17.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340B">
        <w:rPr>
          <w:rFonts w:asciiTheme="minorHAnsi" w:hAnsiTheme="minorHAnsi" w:cstheme="minorHAnsi"/>
          <w:sz w:val="28"/>
          <w:szCs w:val="28"/>
        </w:rPr>
        <w:t xml:space="preserve">Schmitt-van de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Leemput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E. y R.N.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Zadoks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2007.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Genotypic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phenotypic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detection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macrolide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lincosamide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resistance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Streptococcus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uberis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90:5089-5096.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Steeneveld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W., T. van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Werven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H.W.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Barkema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y H.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Hogeveen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2011.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Cow-specific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treatment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clinical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mastitis: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economic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approach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Ene</w:t>
      </w:r>
      <w:proofErr w:type="gramStart"/>
      <w:r w:rsidRPr="00C3340B">
        <w:rPr>
          <w:rFonts w:asciiTheme="minorHAnsi" w:hAnsiTheme="minorHAnsi" w:cstheme="minorHAnsi"/>
          <w:sz w:val="28"/>
          <w:szCs w:val="28"/>
        </w:rPr>
        <w:t>;94</w:t>
      </w:r>
      <w:proofErr w:type="gramEnd"/>
      <w:r w:rsidRPr="00C3340B">
        <w:rPr>
          <w:rFonts w:asciiTheme="minorHAnsi" w:hAnsiTheme="minorHAnsi" w:cstheme="minorHAnsi"/>
          <w:sz w:val="28"/>
          <w:szCs w:val="28"/>
        </w:rPr>
        <w:t xml:space="preserve">(1):174-88. 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lastRenderedPageBreak/>
        <w:t>Swinkels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J.M., V.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Krömker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y T.J.G.M. Lam. 2014.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Efficacy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standard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vs. extended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intramammary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cefquinome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treatment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clinical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mastitis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cows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persistent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high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somatic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cell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counts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Res. 81:424-433.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Tassi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R., T.N.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McNeilly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J.L.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Fitzpatrick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M.C.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Fontaine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D.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Reddick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C.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Ramage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M.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Lutton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Y.H.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Schukken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y R.N.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Zadoks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2013.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Strain-specific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pathogenicity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putative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host-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adapted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nonadapted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strains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Streptococcus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uberis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cattle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Sci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96:5129-5145.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Zadoks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R.N., B.E.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Gillespie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H.W.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Barkema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O.C.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Sampimon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S.P. Oliver e Y.H.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Schukken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2003.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Clinical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epidemiological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and molecular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characteristics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Steptococcus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uberis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infections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herds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Epidemiol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Infect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130: 335-349.</w:t>
      </w:r>
    </w:p>
    <w:p w:rsidR="00C3340B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Zadoks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R.N. y J.L.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Fitzpatrick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2009.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Changing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trends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in mastitis.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Irish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Vet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>. J. 62:59-70.</w:t>
      </w:r>
    </w:p>
    <w:p w:rsidR="00F46C3D" w:rsidRPr="00C3340B" w:rsidRDefault="00C3340B" w:rsidP="00C3340B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3340B">
        <w:rPr>
          <w:rFonts w:asciiTheme="minorHAnsi" w:hAnsiTheme="minorHAnsi" w:cstheme="minorHAnsi"/>
          <w:sz w:val="28"/>
          <w:szCs w:val="28"/>
        </w:rPr>
        <w:t>Zadoks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R.N., J.R.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Middleton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S.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McDougall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, J.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Katholm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e Y.H.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Schukken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2011. Molecular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epidemiology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mastitis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pathogens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dairy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cattle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comparative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relevance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humans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. J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Mammary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Gland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3340B">
        <w:rPr>
          <w:rFonts w:asciiTheme="minorHAnsi" w:hAnsiTheme="minorHAnsi" w:cstheme="minorHAnsi"/>
          <w:sz w:val="28"/>
          <w:szCs w:val="28"/>
        </w:rPr>
        <w:t>Biol</w:t>
      </w:r>
      <w:proofErr w:type="spellEnd"/>
      <w:r w:rsidRPr="00C3340B">
        <w:rPr>
          <w:rFonts w:asciiTheme="minorHAnsi" w:hAnsiTheme="minorHAnsi" w:cstheme="minorHAnsi"/>
          <w:sz w:val="28"/>
          <w:szCs w:val="28"/>
        </w:rPr>
        <w:t xml:space="preserve"> Neoplasia 16:357-372.</w:t>
      </w:r>
    </w:p>
    <w:sectPr w:rsidR="00F46C3D" w:rsidRPr="00C3340B" w:rsidSect="00325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36" w:rsidRDefault="00983A36" w:rsidP="00493CDC">
      <w:r>
        <w:separator/>
      </w:r>
    </w:p>
  </w:endnote>
  <w:endnote w:type="continuationSeparator" w:id="0">
    <w:p w:rsidR="00983A36" w:rsidRDefault="00983A36" w:rsidP="0049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36" w:rsidRDefault="00983A36" w:rsidP="00493CDC">
      <w:r>
        <w:separator/>
      </w:r>
    </w:p>
  </w:footnote>
  <w:footnote w:type="continuationSeparator" w:id="0">
    <w:p w:rsidR="00983A36" w:rsidRDefault="00983A36" w:rsidP="00493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DE7"/>
    <w:multiLevelType w:val="hybridMultilevel"/>
    <w:tmpl w:val="A3FEF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69D"/>
    <w:multiLevelType w:val="hybridMultilevel"/>
    <w:tmpl w:val="57FCB1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0A92"/>
    <w:multiLevelType w:val="hybridMultilevel"/>
    <w:tmpl w:val="5DE491B4"/>
    <w:lvl w:ilvl="0" w:tplc="505EB1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615C5"/>
    <w:multiLevelType w:val="hybridMultilevel"/>
    <w:tmpl w:val="9D8A36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E8"/>
    <w:rsid w:val="0005390E"/>
    <w:rsid w:val="00111EFF"/>
    <w:rsid w:val="0027074C"/>
    <w:rsid w:val="00290373"/>
    <w:rsid w:val="00325E6B"/>
    <w:rsid w:val="00493CDC"/>
    <w:rsid w:val="0051135B"/>
    <w:rsid w:val="00553832"/>
    <w:rsid w:val="005D5032"/>
    <w:rsid w:val="00645689"/>
    <w:rsid w:val="006F3A30"/>
    <w:rsid w:val="007867E8"/>
    <w:rsid w:val="00983A36"/>
    <w:rsid w:val="00B417AA"/>
    <w:rsid w:val="00BC2A9B"/>
    <w:rsid w:val="00C3340B"/>
    <w:rsid w:val="00C763FD"/>
    <w:rsid w:val="00D65959"/>
    <w:rsid w:val="00DA2CBE"/>
    <w:rsid w:val="00DB2172"/>
    <w:rsid w:val="00E5501A"/>
    <w:rsid w:val="00F4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DC"/>
    <w:rPr>
      <w:rFonts w:ascii="Times" w:eastAsia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_Texto"/>
    <w:qFormat/>
    <w:rsid w:val="007867E8"/>
    <w:pPr>
      <w:spacing w:after="120" w:line="360" w:lineRule="auto"/>
      <w:jc w:val="both"/>
    </w:pPr>
    <w:rPr>
      <w:rFonts w:ascii="Arial" w:eastAsia="Arial Unicode MS" w:hAnsi="Arial" w:cs="Arial Unicode MS"/>
      <w:u w:color="000000"/>
      <w:bdr w:val="nil"/>
      <w:lang w:val="es-ES_tradnl"/>
    </w:rPr>
  </w:style>
  <w:style w:type="character" w:customStyle="1" w:styleId="Superindice">
    <w:name w:val="___Superindice"/>
    <w:basedOn w:val="Fuentedeprrafopredeter"/>
    <w:rsid w:val="007867E8"/>
    <w:rPr>
      <w:vertAlign w:val="superscript"/>
    </w:rPr>
  </w:style>
  <w:style w:type="character" w:customStyle="1" w:styleId="Cursiva">
    <w:name w:val="___Cursiva"/>
    <w:basedOn w:val="Fuentedeprrafopredeter"/>
    <w:rsid w:val="007867E8"/>
    <w:rPr>
      <w:b w:val="0"/>
      <w:i/>
    </w:rPr>
  </w:style>
  <w:style w:type="paragraph" w:customStyle="1" w:styleId="010Ladillo001">
    <w:name w:val="_010_Ladillo_001"/>
    <w:qFormat/>
    <w:rsid w:val="007867E8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93CD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CDC"/>
  </w:style>
  <w:style w:type="paragraph" w:styleId="Piedepgina">
    <w:name w:val="footer"/>
    <w:basedOn w:val="Normal"/>
    <w:link w:val="PiedepginaCar"/>
    <w:uiPriority w:val="99"/>
    <w:unhideWhenUsed/>
    <w:rsid w:val="00493CD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CDC"/>
  </w:style>
  <w:style w:type="paragraph" w:styleId="Textoindependiente">
    <w:name w:val="Body Text"/>
    <w:basedOn w:val="Normal"/>
    <w:link w:val="TextoindependienteCar"/>
    <w:semiHidden/>
    <w:rsid w:val="00493CDC"/>
    <w:pPr>
      <w:spacing w:line="360" w:lineRule="auto"/>
      <w:jc w:val="both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93CD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93CDC"/>
    <w:pPr>
      <w:ind w:left="720"/>
      <w:contextualSpacing/>
    </w:pPr>
  </w:style>
  <w:style w:type="paragraph" w:customStyle="1" w:styleId="p1">
    <w:name w:val="p1"/>
    <w:basedOn w:val="Normal"/>
    <w:rsid w:val="00645689"/>
    <w:rPr>
      <w:rFonts w:ascii="Helvetica" w:eastAsia="Calibri" w:hAnsi="Helvetica"/>
      <w:sz w:val="14"/>
      <w:szCs w:val="1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Chueca</dc:creator>
  <cp:lastModifiedBy>Sheila Riera - Grupo Asis</cp:lastModifiedBy>
  <cp:revision>2</cp:revision>
  <dcterms:created xsi:type="dcterms:W3CDTF">2018-08-22T06:16:00Z</dcterms:created>
  <dcterms:modified xsi:type="dcterms:W3CDTF">2018-08-22T06:16:00Z</dcterms:modified>
</cp:coreProperties>
</file>